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C2E" w:rsidRDefault="000E511D">
      <w:pPr>
        <w:pStyle w:val="Textbody"/>
        <w:widowControl w:val="0"/>
        <w:ind w:left="-15"/>
        <w:jc w:val="center"/>
        <w:rPr>
          <w:rFonts w:ascii="Times New Roman" w:hAnsi="Times New Roman" w:cs="Franklin Gothic Medium"/>
          <w:b/>
          <w:bCs/>
          <w:color w:val="000000"/>
          <w:spacing w:val="4"/>
          <w:sz w:val="20"/>
          <w:szCs w:val="20"/>
          <w:lang w:eastAsia="zh-CN"/>
        </w:rPr>
      </w:pPr>
      <w:r>
        <w:rPr>
          <w:rFonts w:ascii="Times New Roman" w:hAnsi="Times New Roman" w:cs="Franklin Gothic Medium"/>
          <w:b/>
          <w:bCs/>
          <w:color w:val="000000"/>
          <w:spacing w:val="4"/>
          <w:sz w:val="20"/>
          <w:szCs w:val="20"/>
          <w:lang w:eastAsia="zh-CN"/>
        </w:rPr>
        <w:t>ООО "ЮЖИН"</w:t>
      </w:r>
    </w:p>
    <w:p w:rsidR="00903C2E" w:rsidRDefault="000E511D">
      <w:pPr>
        <w:pStyle w:val="Textbody"/>
        <w:spacing w:after="15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Юридический / фактический адрес: 107076, г. Москва, ул. Матросская тишина, д. 23, стр. 2, этаж 1, помещение VIII, комн. № 4-5</w:t>
      </w:r>
    </w:p>
    <w:p w:rsidR="00903C2E" w:rsidRDefault="000E511D">
      <w:pPr>
        <w:pStyle w:val="Textbody"/>
        <w:spacing w:after="15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ИНН: 7718542588 КПП: 771801001   ОГРН: </w:t>
      </w:r>
      <w:r>
        <w:rPr>
          <w:rFonts w:ascii="Times New Roman" w:hAnsi="Times New Roman"/>
          <w:color w:val="000000"/>
          <w:sz w:val="20"/>
          <w:szCs w:val="20"/>
        </w:rPr>
        <w:t>1057746515034</w:t>
      </w:r>
    </w:p>
    <w:p w:rsidR="00903C2E" w:rsidRDefault="000E511D">
      <w:pPr>
        <w:pStyle w:val="Textbody"/>
        <w:spacing w:after="15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Банка: ПАО Сбербанк России </w:t>
      </w:r>
      <w:proofErr w:type="gramStart"/>
      <w:r>
        <w:rPr>
          <w:rFonts w:ascii="Times New Roman" w:hAnsi="Times New Roman"/>
          <w:color w:val="000000"/>
          <w:sz w:val="20"/>
          <w:szCs w:val="20"/>
        </w:rPr>
        <w:t>г</w:t>
      </w:r>
      <w:proofErr w:type="gramEnd"/>
      <w:r>
        <w:rPr>
          <w:rFonts w:ascii="Times New Roman" w:hAnsi="Times New Roman"/>
          <w:color w:val="000000"/>
          <w:sz w:val="20"/>
          <w:szCs w:val="20"/>
        </w:rPr>
        <w:t>. Москва</w:t>
      </w:r>
    </w:p>
    <w:p w:rsidR="00903C2E" w:rsidRDefault="000E511D">
      <w:pPr>
        <w:pStyle w:val="Textbody"/>
        <w:spacing w:after="150"/>
        <w:rPr>
          <w:rFonts w:ascii="Times New Roman" w:hAnsi="Times New Roman"/>
          <w:color w:val="000000"/>
          <w:sz w:val="20"/>
          <w:szCs w:val="20"/>
        </w:rPr>
      </w:pPr>
      <w:proofErr w:type="spellStart"/>
      <w:r>
        <w:rPr>
          <w:rFonts w:ascii="Times New Roman" w:hAnsi="Times New Roman"/>
          <w:color w:val="000000"/>
          <w:sz w:val="20"/>
          <w:szCs w:val="20"/>
        </w:rPr>
        <w:t>Бик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 xml:space="preserve">: 044525225 Расчетный счет: 40702810138290108814 </w:t>
      </w:r>
      <w:proofErr w:type="spellStart"/>
      <w:proofErr w:type="gramStart"/>
      <w:r>
        <w:rPr>
          <w:rFonts w:ascii="Times New Roman" w:hAnsi="Times New Roman"/>
          <w:color w:val="000000"/>
          <w:sz w:val="20"/>
          <w:szCs w:val="20"/>
        </w:rPr>
        <w:t>Кор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>. счет</w:t>
      </w:r>
      <w:proofErr w:type="gramEnd"/>
      <w:r>
        <w:rPr>
          <w:rFonts w:ascii="Times New Roman" w:hAnsi="Times New Roman"/>
          <w:color w:val="000000"/>
          <w:sz w:val="20"/>
          <w:szCs w:val="20"/>
        </w:rPr>
        <w:t>: 30101810400000000225</w:t>
      </w:r>
    </w:p>
    <w:p w:rsidR="00903C2E" w:rsidRDefault="000E511D">
      <w:pPr>
        <w:pStyle w:val="Textbody"/>
        <w:spacing w:after="15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Телефон: 8 (499) 268-15-61, 8-926-333-06-51. Роман Юрьевич 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E-mail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>: info@merilka.com</w:t>
      </w:r>
    </w:p>
    <w:p w:rsidR="00903C2E" w:rsidRDefault="00903C2E">
      <w:pPr>
        <w:sectPr w:rsidR="00903C2E" w:rsidSect="000E511D">
          <w:pgSz w:w="11906" w:h="16838"/>
          <w:pgMar w:top="284" w:right="720" w:bottom="284" w:left="720" w:header="720" w:footer="720" w:gutter="0"/>
          <w:cols w:space="720"/>
        </w:sectPr>
      </w:pPr>
    </w:p>
    <w:p w:rsidR="00903C2E" w:rsidRDefault="00903C2E">
      <w:pPr>
        <w:pStyle w:val="Standard"/>
        <w:spacing w:after="0" w:line="240" w:lineRule="auto"/>
      </w:pPr>
    </w:p>
    <w:p w:rsidR="00903C2E" w:rsidRDefault="000E511D">
      <w:pPr>
        <w:pStyle w:val="Standard"/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15 февраля 2013г. (согласно Решен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 Комиссии Таможенного союза №823 от 18.10.2011г.) вступил в силу технический регламент таможенного союза «О безопасности машин и оборудования», который содержит перечень объектов технического регулирования, подлежащих подтверждению соответствия в форме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ертификации и перечень объектов технического регулирования, подлежащих подтверждению соответствия в форме декларирования.  Следующая продукция:</w:t>
      </w:r>
    </w:p>
    <w:tbl>
      <w:tblPr>
        <w:tblW w:w="9176" w:type="dxa"/>
        <w:tblInd w:w="23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98"/>
        <w:gridCol w:w="7002"/>
        <w:gridCol w:w="1276"/>
      </w:tblGrid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ОКП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Глубиномеры микрометрические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393440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Головки измерительные пружинные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394110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Индикаторы рычажно-пружинные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394130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Индикаторы рычажно-зубчатые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394210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Индикаторы рычажно-зубчатые многооборотные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394214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Индикаторы часового типа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394215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Калибры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393100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Линейки измерительные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393631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плоскопараллельных концевых мер длины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принадлежности к ним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Микрометры (кроме микрометров со вставками и рычажных)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393410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Микрометры рычажные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394230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щупов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393621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Нутромеры индикаторные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394250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Нутромеры микрометрические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393450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Призмы поверочные и разметочные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стальные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393571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Рулетки (Ленты измерительные металлические)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393633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Скобы с отсчетным устройством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394240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Стойки и штативы для измерительных головок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394350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Стойки универсальные для микрометров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393461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Толщиномеры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стенкомеры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394260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Угломеры,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квадранты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394410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Угольники поверочные 90 град.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393560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Уровни (в т.ч. рамные и брусковые)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394420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Уровни с микрометрической подачей ампулы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394424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Шаблоны (наборы радиусных и резьбовых шаблонов, шаблоны прочие)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393610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Штангенглубиномеры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393330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Штангенрейсмасы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393320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Штангенциркули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393310</w:t>
            </w:r>
          </w:p>
        </w:tc>
      </w:tr>
      <w:tr w:rsidR="00903C2E" w:rsidTr="00903C2E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903C2E">
            <w:pPr>
              <w:pStyle w:val="Standard"/>
              <w:widowControl w:val="0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Циркули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разметочные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кронциркули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C2E" w:rsidRDefault="000E511D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392613</w:t>
            </w:r>
          </w:p>
        </w:tc>
      </w:tr>
    </w:tbl>
    <w:p w:rsidR="00903C2E" w:rsidRDefault="000E511D">
      <w:pPr>
        <w:pStyle w:val="Standard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в один из этих перечней и, соответственно, не подлежит обязательному подтверждению соответствия ни в форме сертификации, ни в форме декларирования.</w:t>
      </w:r>
    </w:p>
    <w:p w:rsidR="00903C2E" w:rsidRDefault="000E511D">
      <w:pPr>
        <w:pStyle w:val="Standard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разъяснение действительно до момента внесения изменений в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авовые и подзаконные акты РФ, устанавливающие необходимость проведения обязательного подтверждения соответствия данной продукции.</w:t>
      </w:r>
    </w:p>
    <w:p w:rsidR="00903C2E" w:rsidRDefault="00903C2E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:rsidR="00903C2E" w:rsidRDefault="00903C2E">
      <w:pPr>
        <w:sectPr w:rsidR="00903C2E">
          <w:type w:val="continuous"/>
          <w:pgSz w:w="11906" w:h="16838"/>
          <w:pgMar w:top="720" w:right="720" w:bottom="720" w:left="720" w:header="720" w:footer="720" w:gutter="0"/>
          <w:cols w:space="0"/>
        </w:sectPr>
      </w:pPr>
    </w:p>
    <w:p w:rsidR="00903C2E" w:rsidRDefault="000E511D">
      <w:pPr>
        <w:pStyle w:val="Standard"/>
        <w:widowControl w:val="0"/>
        <w:spacing w:after="0" w:line="240" w:lineRule="auto"/>
        <w:ind w:left="-15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         </w:t>
      </w:r>
    </w:p>
    <w:p w:rsidR="00903C2E" w:rsidRDefault="000E511D">
      <w:pPr>
        <w:pStyle w:val="Standard"/>
        <w:widowControl w:val="0"/>
        <w:spacing w:after="0" w:line="240" w:lineRule="auto"/>
        <w:ind w:left="-15" w:firstLine="723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             Генеральный директор</w:t>
      </w:r>
    </w:p>
    <w:p w:rsidR="00903C2E" w:rsidRDefault="000E511D">
      <w:pPr>
        <w:pStyle w:val="Standard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          ООО «Южин»      Жигалев Ю.А</w:t>
      </w:r>
    </w:p>
    <w:p w:rsidR="00903C2E" w:rsidRDefault="00903C2E">
      <w:pPr>
        <w:pStyle w:val="Standard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903C2E" w:rsidRDefault="00903C2E">
      <w:pPr>
        <w:pStyle w:val="Standard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sectPr w:rsidR="00903C2E" w:rsidSect="00903C2E">
      <w:type w:val="continuous"/>
      <w:pgSz w:w="11906" w:h="16838"/>
      <w:pgMar w:top="720" w:right="720" w:bottom="720" w:left="720" w:header="720" w:footer="720" w:gutter="0"/>
      <w:cols w:num="2" w:space="720" w:equalWidth="0">
        <w:col w:w="4879" w:space="708"/>
        <w:col w:w="4879" w:space="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C2E" w:rsidRDefault="00903C2E" w:rsidP="00903C2E">
      <w:pPr>
        <w:spacing w:after="0" w:line="240" w:lineRule="auto"/>
      </w:pPr>
      <w:r>
        <w:separator/>
      </w:r>
    </w:p>
  </w:endnote>
  <w:endnote w:type="continuationSeparator" w:id="0">
    <w:p w:rsidR="00903C2E" w:rsidRDefault="00903C2E" w:rsidP="0090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charset w:val="00"/>
    <w:family w:val="auto"/>
    <w:pitch w:val="variable"/>
    <w:sig w:usb0="00000000" w:usb1="00000000" w:usb2="00000000" w:usb3="00000000" w:csb0="00000000" w:csb1="00000000"/>
  </w:font>
  <w:font w:name="Lucida Sans"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C2E" w:rsidRDefault="000E511D" w:rsidP="00903C2E">
      <w:pPr>
        <w:spacing w:after="0" w:line="240" w:lineRule="auto"/>
      </w:pPr>
      <w:r w:rsidRPr="00903C2E">
        <w:rPr>
          <w:color w:val="000000"/>
        </w:rPr>
        <w:separator/>
      </w:r>
    </w:p>
  </w:footnote>
  <w:footnote w:type="continuationSeparator" w:id="0">
    <w:p w:rsidR="00903C2E" w:rsidRDefault="00903C2E" w:rsidP="00903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60146"/>
    <w:multiLevelType w:val="multilevel"/>
    <w:tmpl w:val="F072CCEA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03C2E"/>
    <w:rsid w:val="000E511D"/>
    <w:rsid w:val="0030424A"/>
    <w:rsid w:val="00903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03C2E"/>
    <w:pPr>
      <w:widowControl/>
    </w:pPr>
  </w:style>
  <w:style w:type="paragraph" w:customStyle="1" w:styleId="Heading">
    <w:name w:val="Heading"/>
    <w:basedOn w:val="Standard"/>
    <w:next w:val="Textbody"/>
    <w:rsid w:val="00903C2E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903C2E"/>
    <w:pPr>
      <w:spacing w:after="120"/>
    </w:pPr>
  </w:style>
  <w:style w:type="paragraph" w:styleId="a3">
    <w:name w:val="List"/>
    <w:basedOn w:val="Textbody"/>
    <w:rsid w:val="00903C2E"/>
    <w:rPr>
      <w:rFonts w:cs="Lucida Sans"/>
    </w:rPr>
  </w:style>
  <w:style w:type="paragraph" w:customStyle="1" w:styleId="Caption">
    <w:name w:val="Caption"/>
    <w:basedOn w:val="Standard"/>
    <w:rsid w:val="00903C2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903C2E"/>
    <w:pPr>
      <w:suppressLineNumbers/>
    </w:pPr>
    <w:rPr>
      <w:rFonts w:cs="Lucida Sans"/>
    </w:rPr>
  </w:style>
  <w:style w:type="paragraph" w:customStyle="1" w:styleId="Heading1">
    <w:name w:val="Heading 1"/>
    <w:basedOn w:val="Standard"/>
    <w:next w:val="Textbody"/>
    <w:rsid w:val="00903C2E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4">
    <w:name w:val="Balloon Text"/>
    <w:basedOn w:val="Standard"/>
    <w:rsid w:val="00903C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rsid w:val="00903C2E"/>
    <w:pPr>
      <w:suppressLineNumbers/>
    </w:pPr>
  </w:style>
  <w:style w:type="character" w:customStyle="1" w:styleId="a5">
    <w:name w:val="Текст выноски Знак"/>
    <w:basedOn w:val="a0"/>
    <w:rsid w:val="00903C2E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rsid w:val="00903C2E"/>
    <w:rPr>
      <w:color w:val="0000FF"/>
      <w:u w:val="single"/>
    </w:rPr>
  </w:style>
  <w:style w:type="character" w:customStyle="1" w:styleId="1">
    <w:name w:val="Заголовок 1 Знак"/>
    <w:basedOn w:val="a0"/>
    <w:rsid w:val="00903C2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6">
    <w:name w:val="Emphasis"/>
    <w:basedOn w:val="a0"/>
    <w:rsid w:val="00903C2E"/>
    <w:rPr>
      <w:i/>
      <w:iCs/>
    </w:rPr>
  </w:style>
  <w:style w:type="character" w:customStyle="1" w:styleId="ListLabel1">
    <w:name w:val="ListLabel 1"/>
    <w:rsid w:val="00903C2E"/>
    <w:rPr>
      <w:rFonts w:cs="Times New Roman"/>
    </w:rPr>
  </w:style>
  <w:style w:type="numbering" w:customStyle="1" w:styleId="WWNum1">
    <w:name w:val="WWNum1"/>
    <w:basedOn w:val="a2"/>
    <w:rsid w:val="00903C2E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</TotalTime>
  <Pages>1</Pages>
  <Words>372</Words>
  <Characters>2124</Characters>
  <Application>Microsoft Office Word</Application>
  <DocSecurity>0</DocSecurity>
  <Lines>17</Lines>
  <Paragraphs>4</Paragraphs>
  <ScaleCrop>false</ScaleCrop>
  <Company>Microsoft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Катанов Вячеслав</dc:creator>
  <cp:lastModifiedBy>Пользователь Windows</cp:lastModifiedBy>
  <cp:revision>2</cp:revision>
  <cp:lastPrinted>2025-06-20T13:07:00Z</cp:lastPrinted>
  <dcterms:created xsi:type="dcterms:W3CDTF">2017-07-31T12:03:00Z</dcterms:created>
  <dcterms:modified xsi:type="dcterms:W3CDTF">2025-06-20T13:08:00Z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